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A75" w:rsidRPr="00A65A75" w:rsidRDefault="00A65A75" w:rsidP="00A65A75">
      <w:pPr>
        <w:spacing w:after="240" w:line="270" w:lineRule="atLeast"/>
        <w:rPr>
          <w:rFonts w:ascii="Arial" w:eastAsia="Times New Roman" w:hAnsi="Arial" w:cs="Arial"/>
          <w:sz w:val="18"/>
          <w:szCs w:val="18"/>
          <w:lang w:eastAsia="ru-RU"/>
        </w:rPr>
      </w:pPr>
    </w:p>
    <w:p w:rsidR="00A65A75" w:rsidRPr="00A65A75" w:rsidRDefault="00A65A75" w:rsidP="00A65A75">
      <w:pPr>
        <w:spacing w:before="60" w:after="30" w:line="270" w:lineRule="atLeast"/>
        <w:outlineLvl w:val="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A65A7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Информация о проведении общего собрания акционеров акционерного общества</w:t>
      </w:r>
      <w:r w:rsidR="00CC321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от 23.07.2014г.</w:t>
      </w:r>
    </w:p>
    <w:p w:rsidR="00A65A75" w:rsidRPr="00A65A75" w:rsidRDefault="00A65A75" w:rsidP="00A65A75">
      <w:pPr>
        <w:spacing w:after="120" w:line="270" w:lineRule="atLeast"/>
        <w:rPr>
          <w:rFonts w:ascii="Arial" w:eastAsia="Times New Roman" w:hAnsi="Arial" w:cs="Arial"/>
          <w:sz w:val="18"/>
          <w:szCs w:val="18"/>
          <w:lang w:eastAsia="ru-RU"/>
        </w:rPr>
      </w:pPr>
    </w:p>
    <w:p w:rsidR="00A65A75" w:rsidRPr="00A65A75" w:rsidRDefault="00A65A75" w:rsidP="00A65A75">
      <w:pPr>
        <w:spacing w:after="240" w:line="270" w:lineRule="atLeast"/>
        <w:rPr>
          <w:rFonts w:ascii="Arial" w:eastAsia="Times New Roman" w:hAnsi="Arial" w:cs="Arial"/>
          <w:sz w:val="18"/>
          <w:szCs w:val="18"/>
          <w:lang w:eastAsia="ru-RU"/>
        </w:rPr>
      </w:pPr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Сообщение о проведении общего собрания акционеров акционерного общества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1. Общие сведения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1.1. Полное фирменное наименование эмитента (для некоммерческой организации – наименование) Открытое акционерное общество «Югорская территориальная энергетическая компания – Энергия»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1.2. Сокращенное фирменное наименование эмитента ОАО «ЮТЭК - Энергия»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1.3. Место нахождения эмитента 628285, Россия, Ханты - Мансийский автономный округ – </w:t>
      </w:r>
      <w:proofErr w:type="spellStart"/>
      <w:r w:rsidRPr="00A65A75">
        <w:rPr>
          <w:rFonts w:ascii="Arial" w:eastAsia="Times New Roman" w:hAnsi="Arial" w:cs="Arial"/>
          <w:sz w:val="18"/>
          <w:szCs w:val="18"/>
          <w:lang w:eastAsia="ru-RU"/>
        </w:rPr>
        <w:t>Югра</w:t>
      </w:r>
      <w:proofErr w:type="spellEnd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, город </w:t>
      </w:r>
      <w:proofErr w:type="spellStart"/>
      <w:r w:rsidRPr="00A65A75">
        <w:rPr>
          <w:rFonts w:ascii="Arial" w:eastAsia="Times New Roman" w:hAnsi="Arial" w:cs="Arial"/>
          <w:sz w:val="18"/>
          <w:szCs w:val="18"/>
          <w:lang w:eastAsia="ru-RU"/>
        </w:rPr>
        <w:t>Урай</w:t>
      </w:r>
      <w:proofErr w:type="spellEnd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, ул. Сибирская, д. 2.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1.4. ОГРН эмитента 1048600100713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1.5. ИНН эмитента 8606009969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1.6. Уникальный код эмитента, присвоенный регистрирующим органом 32300-D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1.7. Адрес страницы в сети Интернет, используемой эмитентом для раскрытия информации http://www.e-disclosure.ru/portal/company.aspx?id=6713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Сообщение о проведении общего собрания акционеров акционерного общества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2. </w:t>
      </w:r>
      <w:proofErr w:type="gramStart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В сообщении о проведении внеочередного общего собрания акционеров акционерного общества: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2.1. форма проведения внеочередного общего собрания акционеров (собрание или заочное голосование): заочное голосование.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2.2. дата составления списка лиц, имеющих право на участие во внеочередном общем собрании акционеров эмитента: 21 июля 2014 года.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>2.3. дата, место, время проведения внеочередного общего собрания акционеров эмитента: 15 августа 2014 года по адресу: 628285, Россия</w:t>
      </w:r>
      <w:proofErr w:type="gramEnd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, Ханты - Мансийский автономный округ – </w:t>
      </w:r>
      <w:proofErr w:type="spellStart"/>
      <w:r w:rsidRPr="00A65A75">
        <w:rPr>
          <w:rFonts w:ascii="Arial" w:eastAsia="Times New Roman" w:hAnsi="Arial" w:cs="Arial"/>
          <w:sz w:val="18"/>
          <w:szCs w:val="18"/>
          <w:lang w:eastAsia="ru-RU"/>
        </w:rPr>
        <w:t>Югра</w:t>
      </w:r>
      <w:proofErr w:type="spellEnd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, город </w:t>
      </w:r>
      <w:proofErr w:type="spellStart"/>
      <w:r w:rsidRPr="00A65A75">
        <w:rPr>
          <w:rFonts w:ascii="Arial" w:eastAsia="Times New Roman" w:hAnsi="Arial" w:cs="Arial"/>
          <w:sz w:val="18"/>
          <w:szCs w:val="18"/>
          <w:lang w:eastAsia="ru-RU"/>
        </w:rPr>
        <w:t>Урай</w:t>
      </w:r>
      <w:proofErr w:type="spellEnd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, ул. Сибирская, д. 2.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2.4. повестка дня внеочередного общего собрания акционеров эмитента: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>2.4.1</w:t>
      </w:r>
      <w:proofErr w:type="gramStart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 О</w:t>
      </w:r>
      <w:proofErr w:type="gramEnd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б определении цены работ для совершения сделки ОАО «ЮТЭК – Энергия», в совершении которой имеется заинтересованность </w:t>
      </w:r>
      <w:proofErr w:type="spellStart"/>
      <w:r w:rsidRPr="00A65A75">
        <w:rPr>
          <w:rFonts w:ascii="Arial" w:eastAsia="Times New Roman" w:hAnsi="Arial" w:cs="Arial"/>
          <w:sz w:val="18"/>
          <w:szCs w:val="18"/>
          <w:lang w:eastAsia="ru-RU"/>
        </w:rPr>
        <w:t>аффилированного</w:t>
      </w:r>
      <w:proofErr w:type="spellEnd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 лица (ОАО «ЮТЭК – Региональные сети» - акционера, владеющего более 20 процентами голосующих акций ОАО «ЮТЭК – Энергия» и являющегося стороной в сделке), а именно: определение цены работ по договору № 2984-пр/14 от 19.03.2014г., заключенному между ОАО «ЮТЭК – Региональные сети» и ОАО «ЮТЭ</w:t>
      </w:r>
      <w:proofErr w:type="gramStart"/>
      <w:r w:rsidRPr="00A65A75">
        <w:rPr>
          <w:rFonts w:ascii="Arial" w:eastAsia="Times New Roman" w:hAnsi="Arial" w:cs="Arial"/>
          <w:sz w:val="18"/>
          <w:szCs w:val="18"/>
          <w:lang w:eastAsia="ru-RU"/>
        </w:rPr>
        <w:t>К-</w:t>
      </w:r>
      <w:proofErr w:type="gramEnd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 Энергия».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2.4.2.Об одобрении сделки ОАО «ЮТЭК – Энергия», в совершении которой имеется заинтересованность </w:t>
      </w:r>
      <w:proofErr w:type="spellStart"/>
      <w:r w:rsidRPr="00A65A75">
        <w:rPr>
          <w:rFonts w:ascii="Arial" w:eastAsia="Times New Roman" w:hAnsi="Arial" w:cs="Arial"/>
          <w:sz w:val="18"/>
          <w:szCs w:val="18"/>
          <w:lang w:eastAsia="ru-RU"/>
        </w:rPr>
        <w:t>аффилированного</w:t>
      </w:r>
      <w:proofErr w:type="spellEnd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 лица (ОАО «ЮТЭК – Региональные сети» - акционера, владеющего более 20 процентами голосующих акций ОАО «ЮТЭК– Энергия» и являющегося стороной в сделке), а именно: одобрение заключения договора подряда № 2984-пр/14 от 19.03.2014г., заключенного между ОАО «ЮТЭК – Региональные сети» и ОАО «ЮТЭК – Энергия» на основании решения Единой комиссии по запросу предложений № 23/2014.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2.4.3. </w:t>
      </w:r>
      <w:proofErr w:type="gramStart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Об определении цены работ для заключения сделки ОАО «ЮТЭК – Энергия», в совершении которой имеется заинтересованность </w:t>
      </w:r>
      <w:proofErr w:type="spellStart"/>
      <w:r w:rsidRPr="00A65A75">
        <w:rPr>
          <w:rFonts w:ascii="Arial" w:eastAsia="Times New Roman" w:hAnsi="Arial" w:cs="Arial"/>
          <w:sz w:val="18"/>
          <w:szCs w:val="18"/>
          <w:lang w:eastAsia="ru-RU"/>
        </w:rPr>
        <w:t>аффилированного</w:t>
      </w:r>
      <w:proofErr w:type="spellEnd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 лица (ОАО «ЮТЭК – Региональные сети» - акционера, владеющего более 20 процентами голосующих акций ОАО «ЮТЭК – Энергия» и являющегося стороной в сделке), а именно: определение цены работ по дополнительному соглашению № 1 от 10.02.2014 к договору № 1957-п/13 от 12.07.2013г., заключенному между ОАО «ЮТЭК – Региональные сети</w:t>
      </w:r>
      <w:proofErr w:type="gramEnd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» </w:t>
      </w:r>
      <w:proofErr w:type="gramStart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и ОАО «ЮТЭК – Энергия».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2.4.4.Об одобрении сделки ОАО «ЮТЭК – Энергия», в совершении которой имеется заинтересованность </w:t>
      </w:r>
      <w:proofErr w:type="spellStart"/>
      <w:r w:rsidRPr="00A65A75">
        <w:rPr>
          <w:rFonts w:ascii="Arial" w:eastAsia="Times New Roman" w:hAnsi="Arial" w:cs="Arial"/>
          <w:sz w:val="18"/>
          <w:szCs w:val="18"/>
          <w:lang w:eastAsia="ru-RU"/>
        </w:rPr>
        <w:t>аффилированного</w:t>
      </w:r>
      <w:proofErr w:type="spellEnd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 лица (ОАО «ЮТЭК – Региональные сети» - акционера, владеющего более 20 процентами голосующих акций ОАО «ЮТЭК – Энергия» и являющегося стороной в сделке), а именно: одобрение заключения дополнительного соглашения № 1 от 10.02.2014 к договору № 1957-п/13 от 12.07.2013г., заключенному между ОАО «ЮТЭК – Региональные сети» и</w:t>
      </w:r>
      <w:proofErr w:type="gramEnd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proofErr w:type="gramStart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ОАО «ЮТЭК – Энергия».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2.4.5.Об определении предельной цены работ для заключения сделки ОАО «ЮТЭК – Энергия», в совершении которой имеется заинтересованность </w:t>
      </w:r>
      <w:proofErr w:type="spellStart"/>
      <w:r w:rsidRPr="00A65A75">
        <w:rPr>
          <w:rFonts w:ascii="Arial" w:eastAsia="Times New Roman" w:hAnsi="Arial" w:cs="Arial"/>
          <w:sz w:val="18"/>
          <w:szCs w:val="18"/>
          <w:lang w:eastAsia="ru-RU"/>
        </w:rPr>
        <w:t>аффилированного</w:t>
      </w:r>
      <w:proofErr w:type="spellEnd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 лица (ОАО «ЮТЭК – Региональные сети» - акционера, владеющего более 20 процентами голосующих акций ОАО «ЮТЭК – Энергия» и являющегося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lastRenderedPageBreak/>
        <w:t>стороной в сделке), а именно: определение предельной цены работ по дополнительному соглашению № 2 к договору № 1957-п/13 от 12.07.2013г., между ОАО</w:t>
      </w:r>
      <w:proofErr w:type="gramEnd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 «ЮТЭК – Региональные сети» и ОАО «ЮТЭК – Энергия».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2.4.6.Об одобрении сделки ОАО «ЮТЭК – Энергия», в совершении которой имеется заинтересованность </w:t>
      </w:r>
      <w:proofErr w:type="spellStart"/>
      <w:r w:rsidRPr="00A65A75">
        <w:rPr>
          <w:rFonts w:ascii="Arial" w:eastAsia="Times New Roman" w:hAnsi="Arial" w:cs="Arial"/>
          <w:sz w:val="18"/>
          <w:szCs w:val="18"/>
          <w:lang w:eastAsia="ru-RU"/>
        </w:rPr>
        <w:t>аффилированного</w:t>
      </w:r>
      <w:proofErr w:type="spellEnd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 лица (ОАО «ЮТЭ</w:t>
      </w:r>
      <w:proofErr w:type="gramStart"/>
      <w:r w:rsidRPr="00A65A75">
        <w:rPr>
          <w:rFonts w:ascii="Arial" w:eastAsia="Times New Roman" w:hAnsi="Arial" w:cs="Arial"/>
          <w:sz w:val="18"/>
          <w:szCs w:val="18"/>
          <w:lang w:eastAsia="ru-RU"/>
        </w:rPr>
        <w:t>К-</w:t>
      </w:r>
      <w:proofErr w:type="gramEnd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 Региональные сети» - акционера, владеющего более 20 процентами голосующих акций ОАО «ЮТЭК – Энергия» и являющегося стороной в сделке), а именно: одобрение заключения дополнительного соглашения № 2 к договору № 1957-п/13 от 12.07.2013г., заключенному между ОАО «ЮТЭК – Региональные сети» и ОАО «ЮТЭ</w:t>
      </w:r>
      <w:proofErr w:type="gramStart"/>
      <w:r w:rsidRPr="00A65A75">
        <w:rPr>
          <w:rFonts w:ascii="Arial" w:eastAsia="Times New Roman" w:hAnsi="Arial" w:cs="Arial"/>
          <w:sz w:val="18"/>
          <w:szCs w:val="18"/>
          <w:lang w:eastAsia="ru-RU"/>
        </w:rPr>
        <w:t>К-</w:t>
      </w:r>
      <w:proofErr w:type="gramEnd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 Энергия».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2.4.7.Об определении предельной цены работ для совершения сделки ОАО «ЮТЭК- Энергия», в совершении которой имеется заинтересованность </w:t>
      </w:r>
      <w:proofErr w:type="spellStart"/>
      <w:r w:rsidRPr="00A65A75">
        <w:rPr>
          <w:rFonts w:ascii="Arial" w:eastAsia="Times New Roman" w:hAnsi="Arial" w:cs="Arial"/>
          <w:sz w:val="18"/>
          <w:szCs w:val="18"/>
          <w:lang w:eastAsia="ru-RU"/>
        </w:rPr>
        <w:t>аффилированного</w:t>
      </w:r>
      <w:proofErr w:type="spellEnd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 лица (ОАО «ЮТЭК – Региональные сети» - акционера, владеющего более 20 процентами голосующих акций ОАО «ЮТЭК – Энергия» и являющегося стороной в сделке), а именно: определение предельной цены работ по договору на выполнение подрядных работ по объекту: </w:t>
      </w:r>
      <w:proofErr w:type="gramStart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«Кабельная линия 6 кВ от РП «Югра» до ТП-110» между ОАО «ЮТЭК – Региональные сети» и ОАО «ЮТЭК – Энергия».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2.4.8.О предварительном одобрении сделки ОАО «ЮТЭК – Энергия», в совершении которой имеется заинтересованность </w:t>
      </w:r>
      <w:proofErr w:type="spellStart"/>
      <w:r w:rsidRPr="00A65A75">
        <w:rPr>
          <w:rFonts w:ascii="Arial" w:eastAsia="Times New Roman" w:hAnsi="Arial" w:cs="Arial"/>
          <w:sz w:val="18"/>
          <w:szCs w:val="18"/>
          <w:lang w:eastAsia="ru-RU"/>
        </w:rPr>
        <w:t>аффилированного</w:t>
      </w:r>
      <w:proofErr w:type="spellEnd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 лица (ОАО «ЮТЭК – Региональные сети» - акционера, владеющего более 20 процентами голосующих акций ОАО «ЮТЭК – Энергия» и являющегося стороной в сделке), а именно: одобрение заключения договора на выполнение подрядных</w:t>
      </w:r>
      <w:proofErr w:type="gramEnd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 работ по объекту: </w:t>
      </w:r>
      <w:proofErr w:type="gramStart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«Кабельная линия 6 кВ от РП «Югра» до ТП-110» между ОАО «ЮТЭК – Региональные сети» и ОАО «ЮТЭК – Энергия».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2.4.9.Об определении предельной цены работ для совершения сделки ОАО «ЮТЭК – Энергия», в совершении которой имеется заинтересованность </w:t>
      </w:r>
      <w:proofErr w:type="spellStart"/>
      <w:r w:rsidRPr="00A65A75">
        <w:rPr>
          <w:rFonts w:ascii="Arial" w:eastAsia="Times New Roman" w:hAnsi="Arial" w:cs="Arial"/>
          <w:sz w:val="18"/>
          <w:szCs w:val="18"/>
          <w:lang w:eastAsia="ru-RU"/>
        </w:rPr>
        <w:t>аффилированного</w:t>
      </w:r>
      <w:proofErr w:type="spellEnd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 лица (ОАО «ЮТЭК – Региональные сети» - акционера, владеющего более 20 процентами голосующих акций ОАО «ЮТЭК – Энергия» и являющегося стороной в сделке), а именно: определение предельной</w:t>
      </w:r>
      <w:proofErr w:type="gramEnd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 цены работ по договору на выполнение подрядных работ по технологическому присоединению объекта: «ВЛИ-0,4 ул. Кольцова к д. 69» между ОАО «ЮТЭК – Региональные сети» и ОАО «ЮТЭК – Энергия».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2.4.10. О предварительном одобрении сделки ОАО «ЮТЭК – Энергия», в совершении которой имеется заинтересованность </w:t>
      </w:r>
      <w:proofErr w:type="spellStart"/>
      <w:r w:rsidRPr="00A65A75">
        <w:rPr>
          <w:rFonts w:ascii="Arial" w:eastAsia="Times New Roman" w:hAnsi="Arial" w:cs="Arial"/>
          <w:sz w:val="18"/>
          <w:szCs w:val="18"/>
          <w:lang w:eastAsia="ru-RU"/>
        </w:rPr>
        <w:t>аффилированного</w:t>
      </w:r>
      <w:proofErr w:type="spellEnd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 лица (ОАО «ЮТЭК – Региональные сети» - акционера, владеющего более 20 процентами голосующих акций ОАО «ЮТЭК – Энергия» и являющегося стороной в сделке), а именно: одобрение заключения договора на выполнение подрядных работ по технологическому присоединению объекта: «ВЛИ-0,4 ул. Кольцова к д. 69» между ОАО «ЮТЭК – Региональные сети» и ОАО «ЮТЭК – Энергия».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2.5. Порядок ознакомления с информацией (материалами), подлежащей предоставлению при подготовке к проведению годового общего собрания акционеров: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Информация предоставляется акционерам в течение 20 дней до проведения внеочередного общего собрания акционеров в рабочие дни с 10 часов 00 минут до 17 часов 00 минут по адресу: 628285, Россия, Ханты - Мансийский автономный округ – </w:t>
      </w:r>
      <w:proofErr w:type="spellStart"/>
      <w:r w:rsidRPr="00A65A75">
        <w:rPr>
          <w:rFonts w:ascii="Arial" w:eastAsia="Times New Roman" w:hAnsi="Arial" w:cs="Arial"/>
          <w:sz w:val="18"/>
          <w:szCs w:val="18"/>
          <w:lang w:eastAsia="ru-RU"/>
        </w:rPr>
        <w:t>Югра</w:t>
      </w:r>
      <w:proofErr w:type="spellEnd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, город </w:t>
      </w:r>
      <w:proofErr w:type="spellStart"/>
      <w:r w:rsidRPr="00A65A75">
        <w:rPr>
          <w:rFonts w:ascii="Arial" w:eastAsia="Times New Roman" w:hAnsi="Arial" w:cs="Arial"/>
          <w:sz w:val="18"/>
          <w:szCs w:val="18"/>
          <w:lang w:eastAsia="ru-RU"/>
        </w:rPr>
        <w:t>Урай</w:t>
      </w:r>
      <w:proofErr w:type="spellEnd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, ул. Сибирская, д. 2..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3. Подпись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3.1. Директор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ОАО «ЮТЭК - Энергия» Хохлов М.М.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(подпись)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3.2. Дата “ 23” июля 2014г. М.П. </w:t>
      </w:r>
      <w:r w:rsidRPr="00A65A75">
        <w:rPr>
          <w:rFonts w:ascii="Arial" w:eastAsia="Times New Roman" w:hAnsi="Arial" w:cs="Arial"/>
          <w:sz w:val="18"/>
          <w:szCs w:val="18"/>
          <w:lang w:eastAsia="ru-RU"/>
        </w:rPr>
        <w:br/>
      </w:r>
    </w:p>
    <w:p w:rsidR="00A65A75" w:rsidRPr="00A65A75" w:rsidRDefault="00A65A75" w:rsidP="00A65A75">
      <w:pPr>
        <w:spacing w:after="0" w:line="270" w:lineRule="atLeast"/>
        <w:rPr>
          <w:rFonts w:ascii="Arial" w:eastAsia="Times New Roman" w:hAnsi="Arial" w:cs="Arial"/>
          <w:color w:val="808080"/>
          <w:sz w:val="18"/>
          <w:szCs w:val="18"/>
          <w:lang w:eastAsia="ru-RU"/>
        </w:rPr>
      </w:pPr>
      <w:r w:rsidRPr="00A65A75">
        <w:rPr>
          <w:rFonts w:ascii="Arial" w:eastAsia="Times New Roman" w:hAnsi="Arial" w:cs="Arial"/>
          <w:color w:val="808080"/>
          <w:sz w:val="18"/>
          <w:szCs w:val="18"/>
          <w:lang w:eastAsia="ru-RU"/>
        </w:rPr>
        <w:t xml:space="preserve">Настоящее сообщение предоставлено непосредственно субъектом раскрытия информации и опубликовано в соответствии с Положением о раскрытии информации эмитентами эмиссионных ценных бумаг или Положением о требованиях к порядку и срокам раскрытия информации, связанной с деятельностью акционерных инвестиционных фондов и управляющих компаний паевых инвестиционных фондов, а также к содержанию раскрываемой информации. За содержание сообщения и последствия его использования Агентство "Интерфакс" ответственности не несет. </w:t>
      </w:r>
    </w:p>
    <w:p w:rsidR="00A65A75" w:rsidRPr="00A65A75" w:rsidRDefault="00A65A75" w:rsidP="00A65A75">
      <w:pPr>
        <w:spacing w:after="0" w:line="270" w:lineRule="atLeast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A65A75">
        <w:rPr>
          <w:rFonts w:ascii="Arial" w:eastAsia="Times New Roman" w:hAnsi="Arial" w:cs="Arial"/>
          <w:sz w:val="18"/>
          <w:szCs w:val="18"/>
          <w:lang w:eastAsia="ru-RU"/>
        </w:rPr>
        <w:t>© 2003-2014 Интерфакс</w:t>
      </w:r>
      <w:proofErr w:type="gramStart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 В</w:t>
      </w:r>
      <w:proofErr w:type="gramEnd"/>
      <w:r w:rsidRPr="00A65A75">
        <w:rPr>
          <w:rFonts w:ascii="Arial" w:eastAsia="Times New Roman" w:hAnsi="Arial" w:cs="Arial"/>
          <w:sz w:val="18"/>
          <w:szCs w:val="18"/>
          <w:lang w:eastAsia="ru-RU"/>
        </w:rPr>
        <w:t xml:space="preserve">се права защищены </w:t>
      </w:r>
    </w:p>
    <w:p w:rsidR="00193D15" w:rsidRDefault="00193D15"/>
    <w:sectPr w:rsidR="00193D15" w:rsidSect="00193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5A75"/>
    <w:rsid w:val="00193D15"/>
    <w:rsid w:val="00A65A75"/>
    <w:rsid w:val="00CC3213"/>
    <w:rsid w:val="00FC7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D15"/>
  </w:style>
  <w:style w:type="paragraph" w:styleId="2">
    <w:name w:val="heading 2"/>
    <w:basedOn w:val="a"/>
    <w:link w:val="20"/>
    <w:uiPriority w:val="9"/>
    <w:qFormat/>
    <w:rsid w:val="00A65A75"/>
    <w:pPr>
      <w:spacing w:before="90"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A65A75"/>
    <w:pPr>
      <w:spacing w:before="60" w:after="3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65A7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65A7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65A75"/>
    <w:rPr>
      <w:color w:val="3D76BB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0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37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62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96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2" w:color="CCCCCC"/>
                        <w:right w:val="none" w:sz="0" w:space="0" w:color="auto"/>
                      </w:divBdr>
                    </w:div>
                    <w:div w:id="1175723637">
                      <w:marLeft w:val="12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967463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899839">
                          <w:marLeft w:val="0"/>
                          <w:marRight w:val="0"/>
                          <w:marTop w:val="330"/>
                          <w:marBottom w:val="0"/>
                          <w:divBdr>
                            <w:top w:val="double" w:sz="6" w:space="9" w:color="CBD5D9"/>
                            <w:left w:val="double" w:sz="6" w:space="9" w:color="CBD5D9"/>
                            <w:bottom w:val="double" w:sz="6" w:space="9" w:color="CBD5D9"/>
                            <w:right w:val="double" w:sz="6" w:space="9" w:color="CBD5D9"/>
                          </w:divBdr>
                        </w:div>
                        <w:div w:id="123754714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482929">
                      <w:marLeft w:val="0"/>
                      <w:marRight w:val="0"/>
                      <w:marTop w:val="270"/>
                      <w:marBottom w:val="0"/>
                      <w:divBdr>
                        <w:top w:val="single" w:sz="6" w:space="2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93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1107</Words>
  <Characters>6315</Characters>
  <Application>Microsoft Office Word</Application>
  <DocSecurity>0</DocSecurity>
  <Lines>52</Lines>
  <Paragraphs>14</Paragraphs>
  <ScaleCrop>false</ScaleCrop>
  <Company>ЮТЭК-Энергия</Company>
  <LinksUpToDate>false</LinksUpToDate>
  <CharactersWithSpaces>7408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Администратор</cp:lastModifiedBy>
  <cp:revision>4</cp:revision>
  <dcterms:created xsi:type="dcterms:W3CDTF">2014-07-25T09:56:00Z</dcterms:created>
  <dcterms:modified xsi:type="dcterms:W3CDTF">2014-07-25T10:17:00Z</dcterms:modified>
</cp:coreProperties>
</file>